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416" w:rsidRDefault="00B37416" w:rsidP="00B37416">
      <w:pPr>
        <w:spacing w:before="71"/>
        <w:ind w:left="2922"/>
        <w:rPr>
          <w:rFonts w:ascii="Arial" w:hAnsi="Arial"/>
          <w:sz w:val="38"/>
        </w:rPr>
      </w:pPr>
      <w:r>
        <w:rPr>
          <w:rFonts w:ascii="Arial" w:hAnsi="Arial"/>
          <w:b/>
          <w:color w:val="005833"/>
          <w:sz w:val="38"/>
        </w:rPr>
        <w:t xml:space="preserve">OUTIL 9 – </w:t>
      </w:r>
      <w:r>
        <w:rPr>
          <w:rFonts w:ascii="Arial" w:hAnsi="Arial"/>
          <w:color w:val="005833"/>
          <w:sz w:val="38"/>
        </w:rPr>
        <w:t>Sondage de satisfaction</w:t>
      </w:r>
    </w:p>
    <w:p w:rsidR="00B37416" w:rsidRDefault="00B37416" w:rsidP="00B37416">
      <w:pPr>
        <w:pStyle w:val="Corpsdetexte"/>
        <w:rPr>
          <w:rFonts w:ascii="Arial"/>
        </w:rPr>
      </w:pPr>
    </w:p>
    <w:p w:rsidR="00B37416" w:rsidRDefault="00B37416" w:rsidP="00B37416">
      <w:pPr>
        <w:pStyle w:val="Corpsdetexte"/>
        <w:spacing w:before="2"/>
        <w:rPr>
          <w:rFonts w:ascii="Arial"/>
          <w:sz w:val="11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120"/>
        <w:gridCol w:w="659"/>
        <w:gridCol w:w="659"/>
        <w:gridCol w:w="659"/>
        <w:gridCol w:w="659"/>
        <w:gridCol w:w="3120"/>
      </w:tblGrid>
      <w:tr w:rsidR="00B37416" w:rsidTr="004853B6">
        <w:trPr>
          <w:trHeight w:hRule="exact" w:val="883"/>
        </w:trPr>
        <w:tc>
          <w:tcPr>
            <w:tcW w:w="3600" w:type="dxa"/>
            <w:gridSpan w:val="2"/>
            <w:vMerge w:val="restart"/>
            <w:shd w:val="clear" w:color="auto" w:fill="005833"/>
          </w:tcPr>
          <w:p w:rsidR="00B37416" w:rsidRDefault="00B37416" w:rsidP="004853B6">
            <w:pPr>
              <w:pStyle w:val="TableParagraph"/>
              <w:ind w:left="0"/>
              <w:rPr>
                <w:sz w:val="24"/>
              </w:rPr>
            </w:pPr>
          </w:p>
          <w:p w:rsidR="00B37416" w:rsidRDefault="00B37416" w:rsidP="004853B6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B37416" w:rsidRDefault="00B37416" w:rsidP="004853B6">
            <w:pPr>
              <w:pStyle w:val="TableParagraph"/>
              <w:spacing w:before="1" w:line="249" w:lineRule="auto"/>
              <w:ind w:left="1239" w:hanging="781"/>
              <w:rPr>
                <w:b/>
              </w:rPr>
            </w:pPr>
            <w:r>
              <w:rPr>
                <w:b/>
                <w:color w:val="FFFFFF"/>
              </w:rPr>
              <w:t xml:space="preserve">Pratiques de </w:t>
            </w:r>
            <w:proofErr w:type="spellStart"/>
            <w:r>
              <w:rPr>
                <w:b/>
                <w:color w:val="FFFFFF"/>
              </w:rPr>
              <w:t>mobilisation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proposées</w:t>
            </w:r>
            <w:proofErr w:type="spellEnd"/>
          </w:p>
        </w:tc>
        <w:tc>
          <w:tcPr>
            <w:tcW w:w="2635" w:type="dxa"/>
            <w:gridSpan w:val="4"/>
            <w:shd w:val="clear" w:color="auto" w:fill="005833"/>
          </w:tcPr>
          <w:p w:rsidR="00B37416" w:rsidRDefault="00B37416" w:rsidP="004853B6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B37416" w:rsidRDefault="00B37416" w:rsidP="004853B6">
            <w:pPr>
              <w:pStyle w:val="TableParagraph"/>
              <w:ind w:left="641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Appréciation</w:t>
            </w:r>
            <w:proofErr w:type="spellEnd"/>
          </w:p>
        </w:tc>
        <w:tc>
          <w:tcPr>
            <w:tcW w:w="3120" w:type="dxa"/>
            <w:vMerge w:val="restart"/>
            <w:shd w:val="clear" w:color="auto" w:fill="005833"/>
          </w:tcPr>
          <w:p w:rsidR="00B37416" w:rsidRDefault="00B37416" w:rsidP="004853B6">
            <w:pPr>
              <w:pStyle w:val="TableParagraph"/>
              <w:ind w:left="0"/>
              <w:rPr>
                <w:sz w:val="24"/>
              </w:rPr>
            </w:pPr>
          </w:p>
          <w:p w:rsidR="00B37416" w:rsidRDefault="00B37416" w:rsidP="004853B6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B37416" w:rsidRDefault="00B37416" w:rsidP="004853B6">
            <w:pPr>
              <w:pStyle w:val="TableParagraph"/>
              <w:spacing w:before="1" w:line="249" w:lineRule="auto"/>
              <w:ind w:firstLine="615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Commentaires</w:t>
            </w:r>
            <w:proofErr w:type="spellEnd"/>
            <w:r>
              <w:rPr>
                <w:b/>
                <w:color w:val="FFFFFF"/>
              </w:rPr>
              <w:t xml:space="preserve"> / Suggestions </w:t>
            </w:r>
            <w:proofErr w:type="spellStart"/>
            <w:r>
              <w:rPr>
                <w:b/>
                <w:color w:val="FFFFFF"/>
              </w:rPr>
              <w:t>d’amélioration</w:t>
            </w:r>
            <w:proofErr w:type="spellEnd"/>
          </w:p>
        </w:tc>
      </w:tr>
      <w:tr w:rsidR="00B37416" w:rsidTr="004853B6">
        <w:trPr>
          <w:trHeight w:hRule="exact" w:val="883"/>
        </w:trPr>
        <w:tc>
          <w:tcPr>
            <w:tcW w:w="3600" w:type="dxa"/>
            <w:gridSpan w:val="2"/>
            <w:vMerge/>
            <w:tcBorders>
              <w:bottom w:val="single" w:sz="8" w:space="0" w:color="231F20"/>
            </w:tcBorders>
            <w:shd w:val="clear" w:color="auto" w:fill="005833"/>
          </w:tcPr>
          <w:p w:rsidR="00B37416" w:rsidRDefault="00B37416" w:rsidP="004853B6"/>
        </w:tc>
        <w:tc>
          <w:tcPr>
            <w:tcW w:w="659" w:type="dxa"/>
            <w:tcBorders>
              <w:bottom w:val="single" w:sz="8" w:space="0" w:color="231F20"/>
            </w:tcBorders>
            <w:shd w:val="clear" w:color="auto" w:fill="D1D3D4"/>
            <w:textDirection w:val="btLr"/>
          </w:tcPr>
          <w:p w:rsidR="00B37416" w:rsidRDefault="00B37416" w:rsidP="004853B6">
            <w:pPr>
              <w:pStyle w:val="TableParagraph"/>
              <w:spacing w:before="66" w:line="180" w:lineRule="exact"/>
              <w:ind w:left="125" w:right="117" w:firstLine="15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Pas du tout </w:t>
            </w:r>
            <w:proofErr w:type="spellStart"/>
            <w:r>
              <w:rPr>
                <w:color w:val="231F20"/>
                <w:sz w:val="18"/>
              </w:rPr>
              <w:t>satisfait</w:t>
            </w:r>
            <w:proofErr w:type="spellEnd"/>
          </w:p>
        </w:tc>
        <w:tc>
          <w:tcPr>
            <w:tcW w:w="659" w:type="dxa"/>
            <w:tcBorders>
              <w:bottom w:val="single" w:sz="8" w:space="0" w:color="231F20"/>
            </w:tcBorders>
            <w:shd w:val="clear" w:color="auto" w:fill="D1D3D4"/>
            <w:textDirection w:val="btLr"/>
          </w:tcPr>
          <w:p w:rsidR="00B37416" w:rsidRDefault="00B37416" w:rsidP="004853B6">
            <w:pPr>
              <w:pStyle w:val="TableParagraph"/>
              <w:spacing w:before="156" w:line="180" w:lineRule="exact"/>
              <w:ind w:left="125" w:right="117" w:firstLine="14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Peu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satisfait</w:t>
            </w:r>
            <w:proofErr w:type="spellEnd"/>
          </w:p>
        </w:tc>
        <w:tc>
          <w:tcPr>
            <w:tcW w:w="659" w:type="dxa"/>
            <w:tcBorders>
              <w:bottom w:val="single" w:sz="8" w:space="0" w:color="231F20"/>
            </w:tcBorders>
            <w:shd w:val="clear" w:color="auto" w:fill="D1D3D4"/>
            <w:textDirection w:val="btLr"/>
          </w:tcPr>
          <w:p w:rsidR="00B37416" w:rsidRDefault="00B37416" w:rsidP="004853B6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B37416" w:rsidRDefault="00B37416" w:rsidP="004853B6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Satisfait</w:t>
            </w:r>
            <w:proofErr w:type="spellEnd"/>
          </w:p>
        </w:tc>
        <w:tc>
          <w:tcPr>
            <w:tcW w:w="659" w:type="dxa"/>
            <w:tcBorders>
              <w:bottom w:val="single" w:sz="8" w:space="0" w:color="231F20"/>
            </w:tcBorders>
            <w:shd w:val="clear" w:color="auto" w:fill="D1D3D4"/>
            <w:textDirection w:val="btLr"/>
          </w:tcPr>
          <w:p w:rsidR="00B37416" w:rsidRDefault="00B37416" w:rsidP="004853B6">
            <w:pPr>
              <w:pStyle w:val="TableParagraph"/>
              <w:spacing w:before="156" w:line="180" w:lineRule="exact"/>
              <w:ind w:left="125" w:right="117" w:firstLine="128"/>
              <w:rPr>
                <w:sz w:val="18"/>
              </w:rPr>
            </w:pPr>
            <w:r>
              <w:rPr>
                <w:color w:val="231F20"/>
                <w:spacing w:val="-7"/>
                <w:sz w:val="18"/>
              </w:rPr>
              <w:t>T</w:t>
            </w:r>
            <w:r>
              <w:rPr>
                <w:color w:val="231F20"/>
                <w:sz w:val="18"/>
              </w:rPr>
              <w:t xml:space="preserve">rès </w:t>
            </w:r>
            <w:proofErr w:type="spellStart"/>
            <w:r>
              <w:rPr>
                <w:color w:val="231F20"/>
                <w:sz w:val="18"/>
              </w:rPr>
              <w:t>satisfait</w:t>
            </w:r>
            <w:proofErr w:type="spellEnd"/>
          </w:p>
        </w:tc>
        <w:tc>
          <w:tcPr>
            <w:tcW w:w="3120" w:type="dxa"/>
            <w:vMerge/>
            <w:tcBorders>
              <w:bottom w:val="single" w:sz="8" w:space="0" w:color="231F20"/>
            </w:tcBorders>
            <w:shd w:val="clear" w:color="auto" w:fill="005833"/>
          </w:tcPr>
          <w:p w:rsidR="00B37416" w:rsidRDefault="00B37416" w:rsidP="004853B6"/>
        </w:tc>
      </w:tr>
      <w:tr w:rsidR="00B37416" w:rsidTr="004853B6">
        <w:trPr>
          <w:trHeight w:hRule="exact" w:val="888"/>
        </w:trPr>
        <w:tc>
          <w:tcPr>
            <w:tcW w:w="480" w:type="dxa"/>
            <w:tcBorders>
              <w:top w:val="single" w:sz="8" w:space="0" w:color="231F20"/>
            </w:tcBorders>
            <w:shd w:val="clear" w:color="auto" w:fill="005833"/>
          </w:tcPr>
          <w:p w:rsidR="00B37416" w:rsidRDefault="00B37416" w:rsidP="004853B6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B37416" w:rsidRDefault="00B37416" w:rsidP="004853B6">
            <w:pPr>
              <w:pStyle w:val="TableParagraph"/>
              <w:ind w:left="95" w:right="95"/>
              <w:jc w:val="center"/>
              <w:rPr>
                <w:b/>
              </w:rPr>
            </w:pPr>
            <w:r>
              <w:rPr>
                <w:b/>
                <w:color w:val="FFFFFF"/>
              </w:rPr>
              <w:t>1.</w:t>
            </w:r>
          </w:p>
        </w:tc>
        <w:tc>
          <w:tcPr>
            <w:tcW w:w="3120" w:type="dxa"/>
            <w:tcBorders>
              <w:top w:val="single" w:sz="8" w:space="0" w:color="231F20"/>
            </w:tcBorders>
          </w:tcPr>
          <w:p w:rsidR="00B37416" w:rsidRDefault="00B37416" w:rsidP="004853B6"/>
        </w:tc>
        <w:tc>
          <w:tcPr>
            <w:tcW w:w="659" w:type="dxa"/>
            <w:tcBorders>
              <w:top w:val="single" w:sz="8" w:space="0" w:color="231F20"/>
            </w:tcBorders>
          </w:tcPr>
          <w:p w:rsidR="00B37416" w:rsidRDefault="00B37416" w:rsidP="004853B6"/>
        </w:tc>
        <w:tc>
          <w:tcPr>
            <w:tcW w:w="659" w:type="dxa"/>
            <w:tcBorders>
              <w:top w:val="single" w:sz="8" w:space="0" w:color="231F20"/>
            </w:tcBorders>
          </w:tcPr>
          <w:p w:rsidR="00B37416" w:rsidRDefault="00B37416" w:rsidP="004853B6"/>
        </w:tc>
        <w:tc>
          <w:tcPr>
            <w:tcW w:w="659" w:type="dxa"/>
            <w:tcBorders>
              <w:top w:val="single" w:sz="8" w:space="0" w:color="231F20"/>
            </w:tcBorders>
          </w:tcPr>
          <w:p w:rsidR="00B37416" w:rsidRDefault="00B37416" w:rsidP="004853B6"/>
        </w:tc>
        <w:tc>
          <w:tcPr>
            <w:tcW w:w="659" w:type="dxa"/>
            <w:tcBorders>
              <w:top w:val="single" w:sz="8" w:space="0" w:color="231F20"/>
            </w:tcBorders>
          </w:tcPr>
          <w:p w:rsidR="00B37416" w:rsidRDefault="00B37416" w:rsidP="004853B6"/>
        </w:tc>
        <w:tc>
          <w:tcPr>
            <w:tcW w:w="3120" w:type="dxa"/>
            <w:tcBorders>
              <w:top w:val="single" w:sz="8" w:space="0" w:color="231F20"/>
            </w:tcBorders>
          </w:tcPr>
          <w:p w:rsidR="00B37416" w:rsidRDefault="00B37416" w:rsidP="004853B6"/>
        </w:tc>
      </w:tr>
      <w:tr w:rsidR="00B37416" w:rsidTr="004853B6">
        <w:trPr>
          <w:trHeight w:hRule="exact" w:val="883"/>
        </w:trPr>
        <w:tc>
          <w:tcPr>
            <w:tcW w:w="480" w:type="dxa"/>
            <w:shd w:val="clear" w:color="auto" w:fill="005833"/>
          </w:tcPr>
          <w:p w:rsidR="00B37416" w:rsidRDefault="00B37416" w:rsidP="004853B6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B37416" w:rsidRDefault="00B37416" w:rsidP="004853B6">
            <w:pPr>
              <w:pStyle w:val="TableParagraph"/>
              <w:ind w:left="95" w:right="95"/>
              <w:jc w:val="center"/>
              <w:rPr>
                <w:b/>
              </w:rPr>
            </w:pPr>
            <w:r>
              <w:rPr>
                <w:b/>
                <w:color w:val="FFFFFF"/>
              </w:rPr>
              <w:t>2.</w:t>
            </w:r>
          </w:p>
        </w:tc>
        <w:tc>
          <w:tcPr>
            <w:tcW w:w="3120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3120" w:type="dxa"/>
          </w:tcPr>
          <w:p w:rsidR="00B37416" w:rsidRDefault="00B37416" w:rsidP="004853B6"/>
        </w:tc>
      </w:tr>
      <w:tr w:rsidR="00B37416" w:rsidTr="004853B6">
        <w:trPr>
          <w:trHeight w:hRule="exact" w:val="883"/>
        </w:trPr>
        <w:tc>
          <w:tcPr>
            <w:tcW w:w="480" w:type="dxa"/>
            <w:shd w:val="clear" w:color="auto" w:fill="005833"/>
          </w:tcPr>
          <w:p w:rsidR="00B37416" w:rsidRDefault="00B37416" w:rsidP="004853B6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B37416" w:rsidRDefault="00B37416" w:rsidP="004853B6">
            <w:pPr>
              <w:pStyle w:val="TableParagraph"/>
              <w:ind w:left="95" w:right="95"/>
              <w:jc w:val="center"/>
              <w:rPr>
                <w:b/>
              </w:rPr>
            </w:pPr>
            <w:r>
              <w:rPr>
                <w:b/>
                <w:color w:val="FFFFFF"/>
              </w:rPr>
              <w:t>3.</w:t>
            </w:r>
          </w:p>
        </w:tc>
        <w:tc>
          <w:tcPr>
            <w:tcW w:w="3120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3120" w:type="dxa"/>
          </w:tcPr>
          <w:p w:rsidR="00B37416" w:rsidRDefault="00B37416" w:rsidP="004853B6"/>
        </w:tc>
      </w:tr>
      <w:tr w:rsidR="00B37416" w:rsidTr="004853B6">
        <w:trPr>
          <w:trHeight w:hRule="exact" w:val="883"/>
        </w:trPr>
        <w:tc>
          <w:tcPr>
            <w:tcW w:w="480" w:type="dxa"/>
            <w:shd w:val="clear" w:color="auto" w:fill="005833"/>
          </w:tcPr>
          <w:p w:rsidR="00B37416" w:rsidRDefault="00B37416" w:rsidP="004853B6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B37416" w:rsidRDefault="00B37416" w:rsidP="004853B6">
            <w:pPr>
              <w:pStyle w:val="TableParagraph"/>
              <w:ind w:left="95" w:right="95"/>
              <w:jc w:val="center"/>
              <w:rPr>
                <w:b/>
              </w:rPr>
            </w:pPr>
            <w:r>
              <w:rPr>
                <w:b/>
                <w:color w:val="FFFFFF"/>
              </w:rPr>
              <w:t>4.</w:t>
            </w:r>
          </w:p>
        </w:tc>
        <w:tc>
          <w:tcPr>
            <w:tcW w:w="3120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3120" w:type="dxa"/>
          </w:tcPr>
          <w:p w:rsidR="00B37416" w:rsidRDefault="00B37416" w:rsidP="004853B6"/>
        </w:tc>
      </w:tr>
      <w:tr w:rsidR="00B37416" w:rsidTr="004853B6">
        <w:trPr>
          <w:trHeight w:hRule="exact" w:val="883"/>
        </w:trPr>
        <w:tc>
          <w:tcPr>
            <w:tcW w:w="480" w:type="dxa"/>
            <w:shd w:val="clear" w:color="auto" w:fill="005833"/>
          </w:tcPr>
          <w:p w:rsidR="00B37416" w:rsidRDefault="00B37416" w:rsidP="004853B6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B37416" w:rsidRDefault="00B37416" w:rsidP="004853B6">
            <w:pPr>
              <w:pStyle w:val="TableParagraph"/>
              <w:ind w:left="95" w:right="95"/>
              <w:jc w:val="center"/>
              <w:rPr>
                <w:b/>
              </w:rPr>
            </w:pPr>
            <w:r>
              <w:rPr>
                <w:b/>
                <w:color w:val="FFFFFF"/>
              </w:rPr>
              <w:t>5.</w:t>
            </w:r>
          </w:p>
        </w:tc>
        <w:tc>
          <w:tcPr>
            <w:tcW w:w="3120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659" w:type="dxa"/>
          </w:tcPr>
          <w:p w:rsidR="00B37416" w:rsidRDefault="00B37416" w:rsidP="004853B6"/>
        </w:tc>
        <w:tc>
          <w:tcPr>
            <w:tcW w:w="3120" w:type="dxa"/>
          </w:tcPr>
          <w:p w:rsidR="00B37416" w:rsidRDefault="00B37416" w:rsidP="004853B6"/>
        </w:tc>
      </w:tr>
      <w:tr w:rsidR="00B37416" w:rsidTr="004853B6">
        <w:trPr>
          <w:trHeight w:hRule="exact" w:val="480"/>
        </w:trPr>
        <w:tc>
          <w:tcPr>
            <w:tcW w:w="9355" w:type="dxa"/>
            <w:gridSpan w:val="7"/>
            <w:shd w:val="clear" w:color="auto" w:fill="005833"/>
          </w:tcPr>
          <w:p w:rsidR="00B37416" w:rsidRDefault="00B37416" w:rsidP="004853B6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  <w:color w:val="FFFFFF"/>
              </w:rPr>
              <w:t xml:space="preserve">Nouvelles pratiques </w:t>
            </w:r>
            <w:proofErr w:type="spellStart"/>
            <w:r>
              <w:rPr>
                <w:b/>
                <w:color w:val="FFFFFF"/>
              </w:rPr>
              <w:t>suggérées</w:t>
            </w:r>
            <w:proofErr w:type="spellEnd"/>
          </w:p>
        </w:tc>
      </w:tr>
      <w:tr w:rsidR="00B37416" w:rsidTr="004853B6">
        <w:trPr>
          <w:trHeight w:hRule="exact" w:val="4375"/>
        </w:trPr>
        <w:tc>
          <w:tcPr>
            <w:tcW w:w="9355" w:type="dxa"/>
            <w:gridSpan w:val="7"/>
          </w:tcPr>
          <w:p w:rsidR="00B37416" w:rsidRDefault="00B37416" w:rsidP="004853B6"/>
        </w:tc>
      </w:tr>
    </w:tbl>
    <w:p w:rsidR="00B37416" w:rsidRDefault="00B37416" w:rsidP="00B37416"/>
    <w:p w:rsidR="0058480F" w:rsidRDefault="0058480F"/>
    <w:sectPr w:rsidR="0058480F" w:rsidSect="00B37416">
      <w:headerReference w:type="default" r:id="rId4"/>
      <w:footerReference w:type="default" r:id="rId5"/>
      <w:pgSz w:w="12240" w:h="15840"/>
      <w:pgMar w:top="993" w:right="0" w:bottom="620" w:left="220" w:header="0" w:footer="4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395A" w:rsidRDefault="00B3741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9646920</wp:posOffset>
              </wp:positionV>
              <wp:extent cx="2246630" cy="139065"/>
              <wp:effectExtent l="0" t="0" r="4445" b="0"/>
              <wp:wrapNone/>
              <wp:docPr id="94393396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6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95A" w:rsidRDefault="00B37416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 xml:space="preserve">De la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rétention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 xml:space="preserve"> à la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mobilisation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 xml:space="preserve"> des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employés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5pt;margin-top:759.6pt;width:176.9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" filled="f" stroked="f">
              <v:textbox inset="0,0,0,0">
                <w:txbxContent>
                  <w:p w:rsidR="00D6395A" w:rsidRDefault="00B37416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De la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rétention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 à la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mobilisation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 des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employés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3925570</wp:posOffset>
              </wp:positionH>
              <wp:positionV relativeFrom="page">
                <wp:posOffset>9664065</wp:posOffset>
              </wp:positionV>
              <wp:extent cx="3402330" cy="118110"/>
              <wp:effectExtent l="1270" t="0" r="0" b="0"/>
              <wp:wrapNone/>
              <wp:docPr id="1724051628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33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95A" w:rsidRDefault="00B37416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Pour les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entreprises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secteur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l’horticulture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ornementale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commercialisation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et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" o:spid="_x0000_s1027" type="#_x0000_t202" style="position:absolute;margin-left:309.1pt;margin-top:760.95pt;width:267.9pt;height: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" filled="f" stroked="f">
              <v:textbox inset="0,0,0,0">
                <w:txbxContent>
                  <w:p w:rsidR="00D6395A" w:rsidRDefault="00B37416">
                    <w:pPr>
                      <w:spacing w:before="15"/>
                      <w:ind w:left="20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Pour les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entreprises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du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secteur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l’horticulture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ornementale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–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commercialisation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et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395A" w:rsidRDefault="00B37416">
    <w:pPr>
      <w:pStyle w:val="Corpsdetex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16"/>
    <w:rsid w:val="0058480F"/>
    <w:rsid w:val="00B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AB6AA08-D58B-4D22-BCAF-BD7C8C7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before="20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16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416"/>
    <w:pPr>
      <w:widowControl w:val="0"/>
      <w:autoSpaceDE w:val="0"/>
      <w:autoSpaceDN w:val="0"/>
      <w:spacing w:before="0" w:after="0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37416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37416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37416"/>
    <w:pPr>
      <w:ind w:left="11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Maud Lefebvre</cp:lastModifiedBy>
  <cp:revision>1</cp:revision>
  <dcterms:created xsi:type="dcterms:W3CDTF">2023-05-24T19:36:00Z</dcterms:created>
  <dcterms:modified xsi:type="dcterms:W3CDTF">2023-05-24T19:37:00Z</dcterms:modified>
</cp:coreProperties>
</file>